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B8" w:rsidRDefault="00835DB8">
      <w:pPr>
        <w:spacing w:line="276" w:lineRule="auto"/>
        <w:ind w:firstLine="708"/>
        <w:jc w:val="center"/>
        <w:rPr>
          <w:rFonts w:ascii="Segoe UI" w:eastAsia="Times New Roman" w:hAnsi="Segoe UI" w:cs="Segoe UI"/>
          <w:b/>
        </w:rPr>
      </w:pPr>
      <w:bookmarkStart w:id="0" w:name="_GoBack"/>
      <w:bookmarkEnd w:id="0"/>
    </w:p>
    <w:p w:rsidR="00835DB8" w:rsidRDefault="001B68C4">
      <w:pPr>
        <w:spacing w:line="276" w:lineRule="auto"/>
        <w:ind w:firstLine="708"/>
        <w:jc w:val="both"/>
        <w:rPr>
          <w:rFonts w:ascii="Segoe UI" w:eastAsia="Times New Roman" w:hAnsi="Segoe UI" w:cs="Segoe U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B8" w:rsidRDefault="001B68C4">
      <w:pPr>
        <w:spacing w:line="259" w:lineRule="auto"/>
        <w:ind w:firstLine="709"/>
        <w:jc w:val="right"/>
        <w:rPr>
          <w:rFonts w:ascii="Segoe UI" w:hAnsi="Segoe UI" w:cs="Segoe UI"/>
          <w:b/>
          <w:sz w:val="32"/>
          <w:szCs w:val="32"/>
          <w:lang w:eastAsia="en-US"/>
        </w:rPr>
      </w:pPr>
      <w:r>
        <w:rPr>
          <w:rFonts w:ascii="Segoe UI" w:hAnsi="Segoe UI" w:cs="Segoe UI"/>
          <w:b/>
          <w:sz w:val="32"/>
          <w:szCs w:val="32"/>
          <w:lang w:eastAsia="en-US"/>
        </w:rPr>
        <w:t>ПРЕСС-РЕЛИЗ</w:t>
      </w:r>
    </w:p>
    <w:p w:rsidR="00835DB8" w:rsidRDefault="001B68C4">
      <w:pPr>
        <w:spacing w:after="160" w:line="276" w:lineRule="auto"/>
        <w:jc w:val="right"/>
        <w:rPr>
          <w:rFonts w:ascii="Segoe UI" w:eastAsia="Times New Roman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lang w:eastAsia="en-US"/>
        </w:rPr>
        <w:t>24 апреля 2019</w:t>
      </w:r>
    </w:p>
    <w:p w:rsidR="00835DB8" w:rsidRDefault="001B68C4">
      <w:pPr>
        <w:spacing w:line="276" w:lineRule="auto"/>
        <w:ind w:firstLine="708"/>
        <w:jc w:val="center"/>
        <w:rPr>
          <w:rFonts w:ascii="Segoe UI" w:eastAsia="Times New Roman" w:hAnsi="Segoe UI" w:cs="Segoe UI"/>
          <w:b/>
          <w:sz w:val="28"/>
          <w:szCs w:val="28"/>
        </w:rPr>
      </w:pPr>
      <w:r>
        <w:rPr>
          <w:rFonts w:ascii="Segoe UI" w:eastAsia="Times New Roman" w:hAnsi="Segoe UI" w:cs="Segoe UI"/>
          <w:b/>
          <w:sz w:val="28"/>
          <w:szCs w:val="28"/>
        </w:rPr>
        <w:t>В каких случаях надо оформлять теплицу</w:t>
      </w:r>
    </w:p>
    <w:p w:rsidR="00835DB8" w:rsidRDefault="001B68C4">
      <w:pPr>
        <w:spacing w:line="276" w:lineRule="auto"/>
        <w:ind w:firstLine="708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Управление Росреестра по Самарской области напоминает, что регистрировать нужно только объекты, отвечающие признакам недвижимости. Это касается в том числе теплиц. </w:t>
      </w:r>
    </w:p>
    <w:p w:rsidR="00835DB8" w:rsidRDefault="001B68C4">
      <w:pPr>
        <w:spacing w:line="276" w:lineRule="auto"/>
        <w:ind w:firstLine="708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«Для проведения </w:t>
      </w:r>
      <w:r>
        <w:rPr>
          <w:rFonts w:ascii="Segoe UI" w:eastAsia="Times New Roman" w:hAnsi="Segoe UI" w:cs="Segoe UI"/>
        </w:rPr>
        <w:t>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назначению, - говорит начальник отдела регистрации недвижимости не</w:t>
      </w:r>
      <w:r>
        <w:rPr>
          <w:rFonts w:ascii="Segoe UI" w:eastAsia="Times New Roman" w:hAnsi="Segoe UI" w:cs="Segoe UI"/>
        </w:rPr>
        <w:t xml:space="preserve">жилого назначения Управления Росреестра по Самарской области </w:t>
      </w:r>
      <w:r>
        <w:rPr>
          <w:rFonts w:ascii="Segoe UI" w:eastAsia="Times New Roman" w:hAnsi="Segoe UI" w:cs="Segoe UI"/>
          <w:b/>
        </w:rPr>
        <w:t>Роман Каргин</w:t>
      </w:r>
      <w:r>
        <w:rPr>
          <w:rFonts w:ascii="Segoe UI" w:eastAsia="Times New Roman" w:hAnsi="Segoe UI" w:cs="Segoe UI"/>
        </w:rPr>
        <w:t>. - Если теплица не отвечает признакам объекта недвижимости, ее оформлять не надо».</w:t>
      </w:r>
    </w:p>
    <w:p w:rsidR="00835DB8" w:rsidRDefault="001B68C4">
      <w:pPr>
        <w:spacing w:line="276" w:lineRule="auto"/>
        <w:ind w:firstLine="708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Для регистрации объекта недвижимости, в том числе теплицы (если она таковым является), необходимо о</w:t>
      </w:r>
      <w:r>
        <w:rPr>
          <w:rFonts w:ascii="Segoe UI" w:eastAsia="Times New Roman" w:hAnsi="Segoe UI" w:cs="Segoe UI"/>
        </w:rPr>
        <w:t>братиться с соответствующим заявлением и комплектом документов в Управление Росреестра. При этом для одновременного проведения кадастрового учета и регистрации прав достаточно предоставить одно заявление. Документы на проведение этих процедур можно направи</w:t>
      </w:r>
      <w:r>
        <w:rPr>
          <w:rFonts w:ascii="Segoe UI" w:eastAsia="Times New Roman" w:hAnsi="Segoe UI" w:cs="Segoe UI"/>
        </w:rPr>
        <w:t>ть в Росреестр в электронном виде, заполнив специальные формы</w:t>
      </w:r>
      <w:r>
        <w:rPr>
          <w:rFonts w:ascii="Segoe UI" w:eastAsia="Times New Roman" w:hAnsi="Segoe UI" w:cs="Segoe UI"/>
          <w:color w:val="000000" w:themeColor="text1"/>
        </w:rPr>
        <w:t xml:space="preserve"> </w:t>
      </w:r>
      <w:hyperlink r:id="rId5" w:history="1">
        <w:r>
          <w:rPr>
            <w:rStyle w:val="a3"/>
            <w:rFonts w:ascii="Segoe UI" w:eastAsia="Times New Roman" w:hAnsi="Segoe UI" w:cs="Segoe UI"/>
            <w:color w:val="000000" w:themeColor="text1"/>
            <w:u w:val="none"/>
          </w:rPr>
          <w:t>на сайте Росреестра</w:t>
        </w:r>
      </w:hyperlink>
      <w:r>
        <w:rPr>
          <w:rFonts w:ascii="Segoe UI" w:eastAsia="Times New Roman" w:hAnsi="Segoe UI" w:cs="Segoe UI"/>
        </w:rPr>
        <w:t>. Документы можно также подать при личном обращении в офисы МФЦ. Кроме того, Росреестр обеспечивает экстерриториальный принцип оказа</w:t>
      </w:r>
      <w:r>
        <w:rPr>
          <w:rFonts w:ascii="Segoe UI" w:eastAsia="Times New Roman" w:hAnsi="Segoe UI" w:cs="Segoe UI"/>
        </w:rPr>
        <w:t>ния услуг. Это означает, что, если принадлежащий вам объект недвижимости расположен не в городе вашего проживания, вам не надо никуда ехать, чтобы поставить его на кадастровый учет или оформить в собственность. Оформить свою недвижимость можно в городе ваш</w:t>
      </w:r>
      <w:r>
        <w:rPr>
          <w:rFonts w:ascii="Segoe UI" w:eastAsia="Times New Roman" w:hAnsi="Segoe UI" w:cs="Segoe UI"/>
        </w:rPr>
        <w:t xml:space="preserve">его нахождения. </w:t>
      </w:r>
    </w:p>
    <w:p w:rsidR="00835DB8" w:rsidRDefault="001B68C4">
      <w:pPr>
        <w:spacing w:line="276" w:lineRule="auto"/>
        <w:ind w:firstLine="708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В Управлении Росреестра подчеркнули, что федеральный закон «О ведении гражданами садоводства и огородничества», который вступил в силу с 1 января 2019 года, не изменил порядка кадастрового учета и регистрации прав на объекты недвижимости. </w:t>
      </w:r>
    </w:p>
    <w:p w:rsidR="00835DB8" w:rsidRDefault="00835DB8">
      <w:pPr>
        <w:rPr>
          <w:rFonts w:ascii="Segoe UI" w:hAnsi="Segoe UI" w:cs="Segoe UI"/>
          <w:sz w:val="22"/>
          <w:szCs w:val="22"/>
          <w:lang w:eastAsia="en-US"/>
        </w:rPr>
      </w:pPr>
    </w:p>
    <w:p w:rsidR="00835DB8" w:rsidRDefault="001B68C4">
      <w:pPr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>Ольга Никитина, помощник руководителя Управления Росреестра</w:t>
      </w:r>
    </w:p>
    <w:p w:rsidR="00835DB8" w:rsidRDefault="001B68C4">
      <w:r>
        <w:rPr>
          <w:rFonts w:ascii="Segoe UI" w:hAnsi="Segoe UI" w:cs="Segoe UI"/>
          <w:sz w:val="22"/>
          <w:szCs w:val="22"/>
          <w:lang w:eastAsia="en-US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pr</w:t>
        </w:r>
        <w:r>
          <w:rPr>
            <w:rFonts w:ascii="Segoe U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r>
          <w:rPr>
            <w:rFonts w:ascii="Segoe U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samara</w:t>
        </w:r>
        <w:r>
          <w:rPr>
            <w:rFonts w:ascii="Segoe U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@</w:t>
        </w:r>
        <w:r>
          <w:rPr>
            <w:rFonts w:ascii="Segoe U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mail</w:t>
        </w:r>
        <w:r>
          <w:rPr>
            <w:rFonts w:ascii="Segoe U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r>
          <w:rPr>
            <w:rFonts w:ascii="Segoe U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ru</w:t>
        </w:r>
      </w:hyperlink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83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B8"/>
    <w:rsid w:val="001B68C4"/>
    <w:rsid w:val="0083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5431D-0339-41E5-BDA9-09466589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rosreestr.ru/sit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2019-04-24T10:38:00Z</cp:lastPrinted>
  <dcterms:created xsi:type="dcterms:W3CDTF">2019-04-25T09:22:00Z</dcterms:created>
  <dcterms:modified xsi:type="dcterms:W3CDTF">2019-04-25T09:22:00Z</dcterms:modified>
</cp:coreProperties>
</file>